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B9A2" w14:textId="0FAD832B" w:rsidR="00C263B3" w:rsidRPr="00C52CB8" w:rsidRDefault="00C263B3" w:rsidP="00C263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B8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7A11A8AC" wp14:editId="066A6F3A">
            <wp:simplePos x="0" y="0"/>
            <wp:positionH relativeFrom="column">
              <wp:posOffset>5187546</wp:posOffset>
            </wp:positionH>
            <wp:positionV relativeFrom="paragraph">
              <wp:posOffset>-13681</wp:posOffset>
            </wp:positionV>
            <wp:extent cx="2707005" cy="1971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CB8">
        <w:rPr>
          <w:rFonts w:ascii="Times New Roman" w:hAnsi="Times New Roman" w:cs="Times New Roman"/>
          <w:b/>
          <w:sz w:val="24"/>
          <w:szCs w:val="24"/>
          <w:u w:val="single"/>
        </w:rPr>
        <w:t>Излечим ли туберкулез?</w:t>
      </w:r>
      <w:r w:rsidRPr="00C52C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ED4F65" w14:textId="2E2C2295" w:rsidR="00C263B3" w:rsidRPr="00C52CB8" w:rsidRDefault="00C263B3" w:rsidP="00C263B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CB8">
        <w:rPr>
          <w:rFonts w:ascii="Times New Roman" w:hAnsi="Times New Roman" w:cs="Times New Roman"/>
          <w:sz w:val="24"/>
          <w:szCs w:val="24"/>
        </w:rPr>
        <w:t xml:space="preserve">В настоящее время имеется много противотуберкулезных препаратов, прием которых позволяет полностью излечить болезнь.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</w:t>
      </w:r>
      <w:bookmarkStart w:id="0" w:name="_GoBack"/>
      <w:bookmarkEnd w:id="0"/>
      <w:r w:rsidRPr="00C52CB8">
        <w:rPr>
          <w:rFonts w:ascii="Times New Roman" w:hAnsi="Times New Roman" w:cs="Times New Roman"/>
          <w:sz w:val="24"/>
          <w:szCs w:val="24"/>
        </w:rPr>
        <w:t>помощью к врачу-фтизиатру. Больной туберкулезом должен своевременно принимать лечение в полном объеме, предписанном ему врачом. Перерывы в лечении приводят к развитию устойчивой к лекарствам формы туберкулеза, вылечить которую намного сложнее.</w:t>
      </w:r>
      <w:r w:rsidRPr="00C52CB8">
        <w:rPr>
          <w:sz w:val="24"/>
          <w:szCs w:val="24"/>
        </w:rPr>
        <w:tab/>
      </w:r>
    </w:p>
    <w:p w14:paraId="4F0BC3D6" w14:textId="54696D53" w:rsidR="00C263B3" w:rsidRPr="00C52CB8" w:rsidRDefault="00C263B3" w:rsidP="00C263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CB8">
        <w:rPr>
          <w:rFonts w:ascii="Times New Roman" w:hAnsi="Times New Roman" w:cs="Times New Roman"/>
          <w:sz w:val="24"/>
          <w:szCs w:val="24"/>
        </w:rPr>
        <w:t xml:space="preserve"> Раннее обращение за медицинской помощью позволит Вам сохранить свое здоровье и здоровье окружающих – родных, близких, коллег по работе, знакомых и т.д.</w:t>
      </w:r>
    </w:p>
    <w:p w14:paraId="77E0901C" w14:textId="16C26A17" w:rsidR="00C263B3" w:rsidRPr="00C52CB8" w:rsidRDefault="00D06E41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52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 wp14:anchorId="3B6CAF79" wp14:editId="53949ADC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3045125" cy="2225040"/>
            <wp:effectExtent l="0" t="0" r="3175" b="3810"/>
            <wp:wrapSquare wrapText="bothSides"/>
            <wp:docPr id="3" name="Рисунок 3" descr="Сегодня всемирный День чистых легких - Новости - Сургутский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годня всемирный День чистых легких - Новости - Сургутский фору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2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842D54" w14:textId="30990779" w:rsidR="00C263B3" w:rsidRPr="00C52CB8" w:rsidRDefault="00C263B3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9883344" w14:textId="192382DC" w:rsidR="00C263B3" w:rsidRPr="00C52CB8" w:rsidRDefault="00C263B3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25FEC85" w14:textId="0E8DCAF0" w:rsidR="00C263B3" w:rsidRPr="00C52CB8" w:rsidRDefault="00C263B3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0AF0325" w14:textId="0C119D85" w:rsidR="00C263B3" w:rsidRPr="00C52CB8" w:rsidRDefault="00C263B3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AD4A57A" w14:textId="6ADCE899" w:rsidR="00C263B3" w:rsidRPr="00C52CB8" w:rsidRDefault="00C263B3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7D42706" w14:textId="60E9EB51" w:rsidR="00C263B3" w:rsidRPr="00C52CB8" w:rsidRDefault="00C263B3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8F56FFA" w14:textId="4AD56C5D" w:rsidR="00C263B3" w:rsidRPr="00C52CB8" w:rsidRDefault="00C263B3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8AAFB81" w14:textId="77777777" w:rsidR="00C263B3" w:rsidRPr="00C52CB8" w:rsidRDefault="00C263B3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0B74394" w14:textId="5EC0733E" w:rsidR="00C263B3" w:rsidRPr="00C52CB8" w:rsidRDefault="00C263B3" w:rsidP="00C263B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7ACA21B" w14:textId="73F0C8F7" w:rsidR="00D63D57" w:rsidRPr="00C52CB8" w:rsidRDefault="00C263B3" w:rsidP="00C26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C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Бирский межрайонный филиал </w:t>
      </w:r>
      <w:r w:rsidRPr="00C5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ФБУЗ «Центр гигиены и эпидемиологии в Республике Башкортостан»</w:t>
      </w:r>
      <w:r w:rsidRPr="00C5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C33016" w:rsidRPr="00C52CB8">
        <w:rPr>
          <w:rFonts w:ascii="Times New Roman" w:hAnsi="Times New Roman" w:cs="Times New Roman"/>
          <w:sz w:val="24"/>
          <w:szCs w:val="24"/>
        </w:rPr>
        <w:t>Туберкулез– инфекционное заболевание, вызываемое различными видами микобактерий –</w:t>
      </w:r>
      <w:proofErr w:type="spellStart"/>
      <w:r w:rsidR="00C33016" w:rsidRPr="00C52CB8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="00C33016" w:rsidRPr="00C52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16" w:rsidRPr="00C52CB8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="00C33016" w:rsidRPr="00C52CB8">
        <w:rPr>
          <w:rFonts w:ascii="Times New Roman" w:hAnsi="Times New Roman" w:cs="Times New Roman"/>
          <w:sz w:val="24"/>
          <w:szCs w:val="24"/>
        </w:rPr>
        <w:t xml:space="preserve"> (палочка Коха), обычно поражает легкие, реже затрагивает другие органы и системы (кости, суставы, мочеполовые органы, кожу, глаза, лимфатическую систему, нервную систему). При отсутствии лечения заболевание прогрессирует и заканчивается летально. Основным путем передачи туберкулеза является воздушно-капельный. Возбудитель выделяется в воздух при кашле, чихании, разговоре в составе мельчайших капель. Также проникновение возбудителя в организм человека может происходить контактно-бытовым (через вещи, которыми пользовался больной) и пищевым (молоко больной коровы, яйца и др.) путями. </w:t>
      </w:r>
      <w:r w:rsidR="00FE06E9" w:rsidRPr="00C52CB8">
        <w:rPr>
          <w:rFonts w:ascii="Times New Roman" w:hAnsi="Times New Roman" w:cs="Times New Roman"/>
          <w:sz w:val="24"/>
          <w:szCs w:val="24"/>
        </w:rPr>
        <w:t xml:space="preserve">Источником инфекции являются больные активной формой туберкулёза люди и животные. </w:t>
      </w:r>
      <w:r w:rsidR="001767C3" w:rsidRPr="00C52CB8">
        <w:rPr>
          <w:rFonts w:ascii="Times New Roman" w:hAnsi="Times New Roman" w:cs="Times New Roman"/>
          <w:sz w:val="24"/>
          <w:szCs w:val="24"/>
        </w:rPr>
        <w:t>Возбудители туберкулёза сохраняют свою жизнеспособность в сухом состоянии до 3 лет, при нагревании выдерживают температуру выше 80°С. Микобактери</w:t>
      </w:r>
      <w:r w:rsidR="00FE06E9" w:rsidRPr="00C52CB8">
        <w:rPr>
          <w:rFonts w:ascii="Times New Roman" w:hAnsi="Times New Roman" w:cs="Times New Roman"/>
          <w:sz w:val="24"/>
          <w:szCs w:val="24"/>
        </w:rPr>
        <w:t>и</w:t>
      </w:r>
      <w:r w:rsidR="001767C3" w:rsidRPr="00C52CB8">
        <w:rPr>
          <w:rFonts w:ascii="Times New Roman" w:hAnsi="Times New Roman" w:cs="Times New Roman"/>
          <w:sz w:val="24"/>
          <w:szCs w:val="24"/>
        </w:rPr>
        <w:t xml:space="preserve"> туберкулёза, находящиеся в мокроте, выживают при кипячении в пределах 5 минут, устойчивы к органическим и неорганическим кислотам, щелочам, не чувствительны к рассеянному солнечному свету.</w:t>
      </w:r>
      <w:r w:rsidR="00070014" w:rsidRPr="00C52CB8">
        <w:rPr>
          <w:rFonts w:ascii="Times New Roman" w:hAnsi="Times New Roman" w:cs="Times New Roman"/>
          <w:sz w:val="24"/>
          <w:szCs w:val="24"/>
        </w:rPr>
        <w:t xml:space="preserve"> </w:t>
      </w:r>
      <w:r w:rsidR="00D311D9" w:rsidRPr="00C52CB8">
        <w:rPr>
          <w:rFonts w:ascii="Times New Roman" w:hAnsi="Times New Roman" w:cs="Times New Roman"/>
          <w:sz w:val="24"/>
          <w:szCs w:val="24"/>
        </w:rPr>
        <w:t>Туберкулез является одной из 10 ведущих причин смерти в мире.</w:t>
      </w:r>
    </w:p>
    <w:p w14:paraId="775A8FAF" w14:textId="68471266" w:rsidR="008D66AB" w:rsidRPr="00C52CB8" w:rsidRDefault="008D66AB" w:rsidP="00C26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99CD91" w14:textId="6C6FE67A" w:rsidR="008D66AB" w:rsidRPr="00C52CB8" w:rsidRDefault="008D66AB" w:rsidP="00C26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D3C7BD" w14:textId="5B95B275" w:rsidR="000D0B8E" w:rsidRPr="00C52CB8" w:rsidRDefault="00167A56" w:rsidP="00FE06E9">
      <w:pPr>
        <w:spacing w:line="360" w:lineRule="auto"/>
        <w:rPr>
          <w:sz w:val="24"/>
          <w:szCs w:val="24"/>
        </w:rPr>
      </w:pPr>
      <w:r w:rsidRPr="00C52C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Как убе</w:t>
      </w:r>
      <w:r w:rsidR="00342143" w:rsidRPr="00C52CB8">
        <w:rPr>
          <w:rFonts w:ascii="Times New Roman" w:hAnsi="Times New Roman" w:cs="Times New Roman"/>
          <w:b/>
          <w:sz w:val="24"/>
          <w:szCs w:val="24"/>
          <w:u w:val="single"/>
        </w:rPr>
        <w:t>речься от заболевания?</w:t>
      </w:r>
    </w:p>
    <w:p w14:paraId="7BA28702" w14:textId="5937A26A" w:rsidR="00FE06E9" w:rsidRPr="00C52CB8" w:rsidRDefault="00C263B3" w:rsidP="00FE0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CB8">
        <w:rPr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136FD281" wp14:editId="5217D1C9">
            <wp:simplePos x="0" y="0"/>
            <wp:positionH relativeFrom="column">
              <wp:posOffset>0</wp:posOffset>
            </wp:positionH>
            <wp:positionV relativeFrom="paragraph">
              <wp:posOffset>1759585</wp:posOffset>
            </wp:positionV>
            <wp:extent cx="2576830" cy="17183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A56" w:rsidRPr="00C52CB8">
        <w:rPr>
          <w:rFonts w:ascii="Times New Roman" w:hAnsi="Times New Roman" w:cs="Times New Roman"/>
          <w:sz w:val="24"/>
          <w:szCs w:val="24"/>
        </w:rPr>
        <w:t>Чтобы не заболеть туберкулезом, необходимо вести здоровый образ жизни. Для крепкого здоровья нужна здоровая нервная система, поэтому важно избегать стрессов. Пища должна быть полноценной, обязательно должна содержать до</w:t>
      </w:r>
      <w:r w:rsidR="00512365" w:rsidRPr="00C52CB8">
        <w:rPr>
          <w:rFonts w:ascii="Times New Roman" w:hAnsi="Times New Roman" w:cs="Times New Roman"/>
          <w:sz w:val="24"/>
          <w:szCs w:val="24"/>
        </w:rPr>
        <w:t xml:space="preserve">статочное количество белков. </w:t>
      </w:r>
      <w:r w:rsidR="00167A56" w:rsidRPr="00C52CB8">
        <w:rPr>
          <w:rFonts w:ascii="Times New Roman" w:hAnsi="Times New Roman" w:cs="Times New Roman"/>
          <w:sz w:val="24"/>
          <w:szCs w:val="24"/>
        </w:rPr>
        <w:t xml:space="preserve">Важным условием для поддержки здоровья должна быть ежедневная </w:t>
      </w:r>
      <w:r w:rsidR="00634D52" w:rsidRPr="00C52CB8">
        <w:rPr>
          <w:rFonts w:ascii="Times New Roman" w:hAnsi="Times New Roman" w:cs="Times New Roman"/>
          <w:sz w:val="24"/>
          <w:szCs w:val="24"/>
        </w:rPr>
        <w:t>нормальная физическая нагрузка.</w:t>
      </w:r>
      <w:r w:rsidR="00AD5E57" w:rsidRPr="00C52CB8">
        <w:rPr>
          <w:rFonts w:ascii="Times New Roman" w:hAnsi="Times New Roman" w:cs="Times New Roman"/>
          <w:sz w:val="24"/>
          <w:szCs w:val="24"/>
        </w:rPr>
        <w:t xml:space="preserve"> </w:t>
      </w:r>
      <w:r w:rsidR="00046092" w:rsidRPr="00C52CB8">
        <w:rPr>
          <w:rFonts w:ascii="Times New Roman" w:hAnsi="Times New Roman" w:cs="Times New Roman"/>
          <w:sz w:val="24"/>
          <w:szCs w:val="24"/>
        </w:rPr>
        <w:t xml:space="preserve">Для профилактики заболевания </w:t>
      </w:r>
      <w:r w:rsidR="00167A56" w:rsidRPr="00C52CB8">
        <w:rPr>
          <w:rFonts w:ascii="Times New Roman" w:hAnsi="Times New Roman" w:cs="Times New Roman"/>
          <w:sz w:val="24"/>
          <w:szCs w:val="24"/>
        </w:rPr>
        <w:t>необходимо</w:t>
      </w:r>
      <w:r w:rsidR="000D0B8E" w:rsidRPr="00C52CB8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167A56" w:rsidRPr="00C52CB8">
        <w:rPr>
          <w:rFonts w:ascii="Times New Roman" w:hAnsi="Times New Roman" w:cs="Times New Roman"/>
          <w:sz w:val="24"/>
          <w:szCs w:val="24"/>
        </w:rPr>
        <w:t xml:space="preserve"> </w:t>
      </w:r>
      <w:r w:rsidR="002E5BE6" w:rsidRPr="00C52CB8">
        <w:rPr>
          <w:rFonts w:ascii="Times New Roman" w:hAnsi="Times New Roman" w:cs="Times New Roman"/>
          <w:sz w:val="24"/>
          <w:szCs w:val="24"/>
        </w:rPr>
        <w:t>п</w:t>
      </w:r>
      <w:r w:rsidR="00046092" w:rsidRPr="00C52CB8">
        <w:rPr>
          <w:rFonts w:ascii="Times New Roman" w:hAnsi="Times New Roman" w:cs="Times New Roman"/>
          <w:sz w:val="24"/>
          <w:szCs w:val="24"/>
        </w:rPr>
        <w:t>роветривать помещения.</w:t>
      </w:r>
      <w:r w:rsidRPr="00C52CB8">
        <w:rPr>
          <w:noProof/>
          <w:sz w:val="24"/>
          <w:szCs w:val="24"/>
        </w:rPr>
        <w:t xml:space="preserve"> </w:t>
      </w:r>
    </w:p>
    <w:p w14:paraId="2522408E" w14:textId="6A4CAEE0" w:rsidR="003B1DD6" w:rsidRPr="00C52CB8" w:rsidRDefault="00167A56" w:rsidP="00FE0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CB8">
        <w:rPr>
          <w:rFonts w:ascii="Times New Roman" w:hAnsi="Times New Roman" w:cs="Times New Roman"/>
          <w:sz w:val="24"/>
          <w:szCs w:val="24"/>
        </w:rPr>
        <w:t>Основные симптомы, характерны</w:t>
      </w:r>
      <w:r w:rsidR="002E5BE6" w:rsidRPr="00C52CB8">
        <w:rPr>
          <w:rFonts w:ascii="Times New Roman" w:hAnsi="Times New Roman" w:cs="Times New Roman"/>
          <w:sz w:val="24"/>
          <w:szCs w:val="24"/>
        </w:rPr>
        <w:t xml:space="preserve">е для туберкулеза: </w:t>
      </w:r>
      <w:r w:rsidRPr="00C52CB8">
        <w:rPr>
          <w:rFonts w:ascii="Times New Roman" w:hAnsi="Times New Roman" w:cs="Times New Roman"/>
          <w:sz w:val="24"/>
          <w:szCs w:val="24"/>
        </w:rPr>
        <w:t>кашель на протяж</w:t>
      </w:r>
      <w:r w:rsidR="002E5BE6" w:rsidRPr="00C52CB8">
        <w:rPr>
          <w:rFonts w:ascii="Times New Roman" w:hAnsi="Times New Roman" w:cs="Times New Roman"/>
          <w:sz w:val="24"/>
          <w:szCs w:val="24"/>
        </w:rPr>
        <w:t xml:space="preserve">ении 2–3 недель и более; боль в груди; </w:t>
      </w:r>
      <w:r w:rsidR="00342143" w:rsidRPr="00C52CB8">
        <w:rPr>
          <w:rFonts w:ascii="Times New Roman" w:hAnsi="Times New Roman" w:cs="Times New Roman"/>
          <w:sz w:val="24"/>
          <w:szCs w:val="24"/>
        </w:rPr>
        <w:t>потеря вес</w:t>
      </w:r>
      <w:r w:rsidR="002E5BE6" w:rsidRPr="00C52CB8">
        <w:rPr>
          <w:rFonts w:ascii="Times New Roman" w:hAnsi="Times New Roman" w:cs="Times New Roman"/>
          <w:sz w:val="24"/>
          <w:szCs w:val="24"/>
        </w:rPr>
        <w:t xml:space="preserve">а; </w:t>
      </w:r>
      <w:r w:rsidRPr="00C52CB8">
        <w:rPr>
          <w:rFonts w:ascii="Times New Roman" w:hAnsi="Times New Roman" w:cs="Times New Roman"/>
          <w:sz w:val="24"/>
          <w:szCs w:val="24"/>
        </w:rPr>
        <w:t>нали</w:t>
      </w:r>
      <w:r w:rsidR="002E5BE6" w:rsidRPr="00C52CB8">
        <w:rPr>
          <w:rFonts w:ascii="Times New Roman" w:hAnsi="Times New Roman" w:cs="Times New Roman"/>
          <w:sz w:val="24"/>
          <w:szCs w:val="24"/>
        </w:rPr>
        <w:t xml:space="preserve">чие крови в мокроте; </w:t>
      </w:r>
      <w:r w:rsidRPr="00C52CB8">
        <w:rPr>
          <w:rFonts w:ascii="Times New Roman" w:hAnsi="Times New Roman" w:cs="Times New Roman"/>
          <w:sz w:val="24"/>
          <w:szCs w:val="24"/>
        </w:rPr>
        <w:t>п</w:t>
      </w:r>
      <w:r w:rsidR="002E5BE6" w:rsidRPr="00C52CB8">
        <w:rPr>
          <w:rFonts w:ascii="Times New Roman" w:hAnsi="Times New Roman" w:cs="Times New Roman"/>
          <w:sz w:val="24"/>
          <w:szCs w:val="24"/>
        </w:rPr>
        <w:t xml:space="preserve">отливость по ночам; </w:t>
      </w:r>
      <w:r w:rsidRPr="00C52CB8">
        <w:rPr>
          <w:rFonts w:ascii="Times New Roman" w:hAnsi="Times New Roman" w:cs="Times New Roman"/>
          <w:sz w:val="24"/>
          <w:szCs w:val="24"/>
        </w:rPr>
        <w:t xml:space="preserve">периодическое </w:t>
      </w:r>
      <w:r w:rsidR="002E5BE6" w:rsidRPr="00C52CB8">
        <w:rPr>
          <w:rFonts w:ascii="Times New Roman" w:hAnsi="Times New Roman" w:cs="Times New Roman"/>
          <w:sz w:val="24"/>
          <w:szCs w:val="24"/>
        </w:rPr>
        <w:t xml:space="preserve">повышение температуры; </w:t>
      </w:r>
      <w:r w:rsidRPr="00C52CB8">
        <w:rPr>
          <w:rFonts w:ascii="Times New Roman" w:hAnsi="Times New Roman" w:cs="Times New Roman"/>
          <w:sz w:val="24"/>
          <w:szCs w:val="24"/>
        </w:rPr>
        <w:t>общее недо</w:t>
      </w:r>
      <w:r w:rsidR="00046092" w:rsidRPr="00C52CB8">
        <w:rPr>
          <w:rFonts w:ascii="Times New Roman" w:hAnsi="Times New Roman" w:cs="Times New Roman"/>
          <w:sz w:val="24"/>
          <w:szCs w:val="24"/>
        </w:rPr>
        <w:t xml:space="preserve">могание и слабость; </w:t>
      </w:r>
      <w:r w:rsidRPr="00C52CB8">
        <w:rPr>
          <w:rFonts w:ascii="Times New Roman" w:hAnsi="Times New Roman" w:cs="Times New Roman"/>
          <w:sz w:val="24"/>
          <w:szCs w:val="24"/>
        </w:rPr>
        <w:t>увеличение пери</w:t>
      </w:r>
      <w:r w:rsidR="002E5BE6" w:rsidRPr="00C52CB8">
        <w:rPr>
          <w:rFonts w:ascii="Times New Roman" w:hAnsi="Times New Roman" w:cs="Times New Roman"/>
          <w:sz w:val="24"/>
          <w:szCs w:val="24"/>
        </w:rPr>
        <w:t>фери</w:t>
      </w:r>
      <w:r w:rsidR="00956AE2" w:rsidRPr="00C52CB8">
        <w:rPr>
          <w:rFonts w:ascii="Times New Roman" w:hAnsi="Times New Roman" w:cs="Times New Roman"/>
          <w:sz w:val="24"/>
          <w:szCs w:val="24"/>
        </w:rPr>
        <w:t>че</w:t>
      </w:r>
      <w:r w:rsidR="00634D52" w:rsidRPr="00C52CB8">
        <w:rPr>
          <w:rFonts w:ascii="Times New Roman" w:hAnsi="Times New Roman" w:cs="Times New Roman"/>
          <w:sz w:val="24"/>
          <w:szCs w:val="24"/>
        </w:rPr>
        <w:t>ских лимфатических узлов</w:t>
      </w:r>
      <w:r w:rsidR="00512365" w:rsidRPr="00C52CB8">
        <w:rPr>
          <w:rFonts w:ascii="Times New Roman" w:hAnsi="Times New Roman" w:cs="Times New Roman"/>
          <w:sz w:val="24"/>
          <w:szCs w:val="24"/>
        </w:rPr>
        <w:t>.</w:t>
      </w:r>
      <w:r w:rsidR="003B1DD6" w:rsidRPr="00C52CB8">
        <w:rPr>
          <w:rFonts w:ascii="Times New Roman" w:hAnsi="Times New Roman" w:cs="Times New Roman"/>
          <w:sz w:val="24"/>
          <w:szCs w:val="24"/>
        </w:rPr>
        <w:t xml:space="preserve"> </w:t>
      </w:r>
      <w:r w:rsidRPr="00C52CB8">
        <w:rPr>
          <w:rFonts w:ascii="Times New Roman" w:hAnsi="Times New Roman" w:cs="Times New Roman"/>
          <w:sz w:val="24"/>
          <w:szCs w:val="24"/>
        </w:rPr>
        <w:t xml:space="preserve">Если Вы обнаружили у себя эти симптомы, </w:t>
      </w:r>
      <w:r w:rsidR="00342143" w:rsidRPr="00C52CB8">
        <w:rPr>
          <w:rFonts w:ascii="Times New Roman" w:hAnsi="Times New Roman" w:cs="Times New Roman"/>
          <w:sz w:val="24"/>
          <w:szCs w:val="24"/>
        </w:rPr>
        <w:t>немедленно обращайтесь к врачу!</w:t>
      </w:r>
      <w:r w:rsidR="00DF70C5" w:rsidRPr="00C52C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B1DD6" w:rsidRPr="00C52CB8">
        <w:rPr>
          <w:rFonts w:ascii="Times New Roman" w:hAnsi="Times New Roman" w:cs="Times New Roman"/>
          <w:sz w:val="24"/>
          <w:szCs w:val="24"/>
        </w:rPr>
        <w:t>Дети</w:t>
      </w:r>
      <w:r w:rsidR="00DF70C5" w:rsidRPr="00C52CB8">
        <w:rPr>
          <w:rFonts w:ascii="Times New Roman" w:hAnsi="Times New Roman" w:cs="Times New Roman"/>
          <w:sz w:val="24"/>
          <w:szCs w:val="24"/>
        </w:rPr>
        <w:t xml:space="preserve"> </w:t>
      </w:r>
      <w:r w:rsidR="003B1DD6" w:rsidRPr="00C52C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1DD6" w:rsidRPr="00C52CB8">
        <w:rPr>
          <w:rFonts w:ascii="Times New Roman" w:hAnsi="Times New Roman" w:cs="Times New Roman"/>
          <w:sz w:val="24"/>
          <w:szCs w:val="24"/>
        </w:rPr>
        <w:t xml:space="preserve"> подростки, беременные женщины и пожилые люди более подвержены инфекции.</w:t>
      </w:r>
      <w:r w:rsidR="00B13C8F" w:rsidRPr="00C52CB8">
        <w:rPr>
          <w:sz w:val="24"/>
          <w:szCs w:val="24"/>
        </w:rPr>
        <w:t xml:space="preserve"> </w:t>
      </w:r>
    </w:p>
    <w:p w14:paraId="1DC33C9F" w14:textId="5F4066E6" w:rsidR="00416312" w:rsidRPr="00C52CB8" w:rsidRDefault="008D66AB" w:rsidP="000460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CB8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291812E0" wp14:editId="0BD1169F">
            <wp:simplePos x="0" y="0"/>
            <wp:positionH relativeFrom="column">
              <wp:posOffset>85090</wp:posOffset>
            </wp:positionH>
            <wp:positionV relativeFrom="paragraph">
              <wp:posOffset>13047</wp:posOffset>
            </wp:positionV>
            <wp:extent cx="2629989" cy="1709541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89" cy="170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D52" w:rsidRPr="00C52CB8">
        <w:rPr>
          <w:rFonts w:ascii="Times New Roman" w:hAnsi="Times New Roman" w:cs="Times New Roman"/>
          <w:sz w:val="24"/>
          <w:szCs w:val="24"/>
        </w:rPr>
        <w:t xml:space="preserve"> </w:t>
      </w:r>
      <w:r w:rsidR="00167A56" w:rsidRPr="00C52CB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2E5BE6" w:rsidRPr="00C52CB8">
        <w:rPr>
          <w:rFonts w:ascii="Times New Roman" w:hAnsi="Times New Roman" w:cs="Times New Roman"/>
          <w:b/>
          <w:sz w:val="24"/>
          <w:szCs w:val="24"/>
          <w:u w:val="single"/>
        </w:rPr>
        <w:t>де можно пройти обследование?</w:t>
      </w:r>
    </w:p>
    <w:p w14:paraId="2E133F8F" w14:textId="0AAB0DE3" w:rsidR="00EE3CDC" w:rsidRPr="00C52CB8" w:rsidRDefault="00167A56" w:rsidP="0004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B8">
        <w:rPr>
          <w:rFonts w:ascii="Times New Roman" w:hAnsi="Times New Roman" w:cs="Times New Roman"/>
          <w:sz w:val="24"/>
          <w:szCs w:val="24"/>
        </w:rPr>
        <w:t xml:space="preserve">Флюорографическое обследование грудной клетки можно </w:t>
      </w:r>
      <w:r w:rsidR="006C6333" w:rsidRPr="00C52CB8">
        <w:rPr>
          <w:rFonts w:ascii="Times New Roman" w:hAnsi="Times New Roman" w:cs="Times New Roman"/>
          <w:sz w:val="24"/>
          <w:szCs w:val="24"/>
        </w:rPr>
        <w:t>пройти</w:t>
      </w:r>
      <w:r w:rsidRPr="00C52CB8">
        <w:rPr>
          <w:rFonts w:ascii="Times New Roman" w:hAnsi="Times New Roman" w:cs="Times New Roman"/>
          <w:sz w:val="24"/>
          <w:szCs w:val="24"/>
        </w:rPr>
        <w:t xml:space="preserve"> в </w:t>
      </w:r>
      <w:r w:rsidRPr="00C52CB8">
        <w:rPr>
          <w:rFonts w:ascii="Times New Roman" w:hAnsi="Times New Roman" w:cs="Times New Roman"/>
          <w:sz w:val="24"/>
          <w:szCs w:val="24"/>
        </w:rPr>
        <w:t xml:space="preserve">поликлинике по месту жительства.  </w:t>
      </w:r>
    </w:p>
    <w:p w14:paraId="76C4AF13" w14:textId="53E55189" w:rsidR="00046092" w:rsidRPr="00C52CB8" w:rsidRDefault="00FE06E9" w:rsidP="00046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B8">
        <w:rPr>
          <w:rFonts w:ascii="Times New Roman" w:hAnsi="Times New Roman" w:cs="Times New Roman"/>
          <w:sz w:val="24"/>
          <w:szCs w:val="24"/>
        </w:rPr>
        <w:t>Отсутствие вакцинации против туберкулёза повышает риск развития заболевания при первичном инфицировании.</w:t>
      </w:r>
    </w:p>
    <w:p w14:paraId="68E11968" w14:textId="77777777" w:rsidR="00416312" w:rsidRPr="00C52CB8" w:rsidRDefault="00167A56" w:rsidP="009510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CB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уберечь ребенка от </w:t>
      </w:r>
      <w:r w:rsidR="00345E14" w:rsidRPr="00C52CB8">
        <w:rPr>
          <w:rFonts w:ascii="Times New Roman" w:hAnsi="Times New Roman" w:cs="Times New Roman"/>
          <w:b/>
          <w:sz w:val="24"/>
          <w:szCs w:val="24"/>
          <w:u w:val="single"/>
        </w:rPr>
        <w:t>заболевания туберкулезом?</w:t>
      </w:r>
    </w:p>
    <w:p w14:paraId="727D70E6" w14:textId="12F0DF3E" w:rsidR="007F7243" w:rsidRPr="00C52CB8" w:rsidRDefault="00956AE2" w:rsidP="00951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B8">
        <w:rPr>
          <w:rFonts w:ascii="Times New Roman" w:eastAsia="Times New Roman" w:hAnsi="Times New Roman" w:cs="Times New Roman"/>
          <w:sz w:val="24"/>
          <w:szCs w:val="24"/>
        </w:rPr>
        <w:t xml:space="preserve">Вакцинация против туберкулеза здоровых новорожденных проводится вакциной </w:t>
      </w:r>
      <w:r w:rsidRPr="00C52CB8">
        <w:rPr>
          <w:rFonts w:ascii="Times New Roman" w:eastAsia="Times New Roman" w:hAnsi="Times New Roman" w:cs="Times New Roman"/>
          <w:b/>
          <w:bCs/>
          <w:sz w:val="24"/>
          <w:szCs w:val="24"/>
        </w:rPr>
        <w:t>БЦЖ-М</w:t>
      </w:r>
      <w:r w:rsidRPr="00C52CB8">
        <w:rPr>
          <w:rFonts w:ascii="Times New Roman" w:eastAsia="Times New Roman" w:hAnsi="Times New Roman" w:cs="Times New Roman"/>
          <w:sz w:val="24"/>
          <w:szCs w:val="24"/>
        </w:rPr>
        <w:t xml:space="preserve"> в родильных домах на 3-7 день жизни.</w:t>
      </w:r>
      <w:r w:rsidRPr="00C52CB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52CB8">
        <w:rPr>
          <w:rFonts w:ascii="Times New Roman" w:eastAsia="Times New Roman" w:hAnsi="Times New Roman" w:cs="Times New Roman"/>
          <w:sz w:val="24"/>
          <w:szCs w:val="24"/>
        </w:rPr>
        <w:t xml:space="preserve">Вакцинацию новорожденных, в окружении которых имеются больные туберкулезом, проводят вакциной </w:t>
      </w:r>
      <w:r w:rsidRPr="00C52CB8">
        <w:rPr>
          <w:rFonts w:ascii="Times New Roman" w:eastAsia="Times New Roman" w:hAnsi="Times New Roman" w:cs="Times New Roman"/>
          <w:b/>
          <w:sz w:val="24"/>
          <w:szCs w:val="24"/>
        </w:rPr>
        <w:t>БЦЖ</w:t>
      </w:r>
      <w:r w:rsidRPr="00C52C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2CB8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C52CB8">
        <w:rPr>
          <w:rFonts w:ascii="Times New Roman" w:eastAsia="Times New Roman" w:hAnsi="Times New Roman" w:cs="Times New Roman"/>
          <w:sz w:val="24"/>
          <w:szCs w:val="24"/>
        </w:rPr>
        <w:t>Ревакцинация против туберкулеза проводится детям в возрасте 6 – 7</w:t>
      </w:r>
      <w:r w:rsidR="00634D52" w:rsidRPr="00C5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CB8">
        <w:rPr>
          <w:rFonts w:ascii="Times New Roman" w:eastAsia="Times New Roman" w:hAnsi="Times New Roman" w:cs="Times New Roman"/>
          <w:sz w:val="24"/>
          <w:szCs w:val="24"/>
        </w:rPr>
        <w:t>лет, имеющим отрицательную реакцию на пробу Манту.</w:t>
      </w:r>
      <w:r w:rsidRPr="00C52CB8">
        <w:rPr>
          <w:rFonts w:ascii="Times New Roman" w:hAnsi="Times New Roman" w:cs="Times New Roman"/>
          <w:sz w:val="24"/>
          <w:szCs w:val="24"/>
        </w:rPr>
        <w:t xml:space="preserve"> </w:t>
      </w:r>
      <w:r w:rsidRPr="00C52CB8">
        <w:rPr>
          <w:rFonts w:ascii="Times New Roman" w:eastAsia="Times New Roman" w:hAnsi="Times New Roman" w:cs="Times New Roman"/>
          <w:sz w:val="24"/>
          <w:szCs w:val="24"/>
        </w:rPr>
        <w:t xml:space="preserve">С целью выявления лиц, впервые инфицированных микобактерией туберкулеза («вираж» туберкулиновых проб), </w:t>
      </w:r>
      <w:proofErr w:type="spellStart"/>
      <w:r w:rsidRPr="00C52CB8">
        <w:rPr>
          <w:rFonts w:ascii="Times New Roman" w:eastAsia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C52CB8">
        <w:rPr>
          <w:rFonts w:ascii="Times New Roman" w:eastAsia="Times New Roman" w:hAnsi="Times New Roman" w:cs="Times New Roman"/>
          <w:sz w:val="24"/>
          <w:szCs w:val="24"/>
        </w:rPr>
        <w:t xml:space="preserve"> (проба Манту) проводится ежегодно, независимо от предыдущего результата, всему детскому населению в возрасте от 1 года до 18 лет. </w:t>
      </w:r>
      <w:r w:rsidRPr="00C52CB8">
        <w:rPr>
          <w:rFonts w:ascii="Times New Roman" w:hAnsi="Times New Roman" w:cs="Times New Roman"/>
          <w:sz w:val="24"/>
          <w:szCs w:val="24"/>
        </w:rPr>
        <w:t>Если в семье</w:t>
      </w:r>
      <w:r w:rsidR="00FE06E9" w:rsidRPr="00C52CB8">
        <w:rPr>
          <w:rFonts w:ascii="Times New Roman" w:hAnsi="Times New Roman" w:cs="Times New Roman"/>
          <w:sz w:val="24"/>
          <w:szCs w:val="24"/>
        </w:rPr>
        <w:t>, где имеется новорожденный,</w:t>
      </w:r>
      <w:r w:rsidRPr="00C52CB8">
        <w:rPr>
          <w:rFonts w:ascii="Times New Roman" w:hAnsi="Times New Roman" w:cs="Times New Roman"/>
          <w:sz w:val="24"/>
          <w:szCs w:val="24"/>
        </w:rPr>
        <w:t xml:space="preserve"> проживает больной туберкулезом, его необходимо изолировать на 2 месяца, чтобы не было контакта с </w:t>
      </w:r>
      <w:proofErr w:type="gramStart"/>
      <w:r w:rsidRPr="00C52CB8">
        <w:rPr>
          <w:rFonts w:ascii="Times New Roman" w:hAnsi="Times New Roman" w:cs="Times New Roman"/>
          <w:sz w:val="24"/>
          <w:szCs w:val="24"/>
        </w:rPr>
        <w:t>ребенком  пока</w:t>
      </w:r>
      <w:proofErr w:type="gramEnd"/>
      <w:r w:rsidRPr="00C52CB8">
        <w:rPr>
          <w:rFonts w:ascii="Times New Roman" w:hAnsi="Times New Roman" w:cs="Times New Roman"/>
          <w:sz w:val="24"/>
          <w:szCs w:val="24"/>
        </w:rPr>
        <w:t xml:space="preserve"> идет иммунологическая перестройка. Появление у привитого от туберкулеза ребенка через 4 – 6 недель папулы размером 5 – 10 мм, а через год рубчика свидетельствует об успешно проведенной вакцинации. Внутрикожная вакцинация БЦЖ признана</w:t>
      </w:r>
      <w:r w:rsidR="00046092" w:rsidRPr="00C52CB8">
        <w:rPr>
          <w:rFonts w:ascii="Times New Roman" w:hAnsi="Times New Roman" w:cs="Times New Roman"/>
          <w:sz w:val="24"/>
          <w:szCs w:val="24"/>
        </w:rPr>
        <w:t xml:space="preserve"> основным мероприятием специфической профилактики туберкулеза. </w:t>
      </w:r>
    </w:p>
    <w:p w14:paraId="0C6F1C45" w14:textId="523A0443" w:rsidR="00C263B3" w:rsidRPr="00C52CB8" w:rsidRDefault="00C263B3" w:rsidP="00951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3B3" w:rsidRPr="00C52CB8" w:rsidSect="00C263B3">
      <w:type w:val="continuous"/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B7F"/>
    <w:rsid w:val="00046092"/>
    <w:rsid w:val="00070014"/>
    <w:rsid w:val="00073349"/>
    <w:rsid w:val="000A50B9"/>
    <w:rsid w:val="000B52A6"/>
    <w:rsid w:val="000D0B8E"/>
    <w:rsid w:val="00164AEE"/>
    <w:rsid w:val="00167A56"/>
    <w:rsid w:val="00173048"/>
    <w:rsid w:val="001767C3"/>
    <w:rsid w:val="00246D82"/>
    <w:rsid w:val="002B2B7F"/>
    <w:rsid w:val="002E5BE6"/>
    <w:rsid w:val="003350A0"/>
    <w:rsid w:val="00342143"/>
    <w:rsid w:val="00345E14"/>
    <w:rsid w:val="003B1DD6"/>
    <w:rsid w:val="00416312"/>
    <w:rsid w:val="0045641B"/>
    <w:rsid w:val="00496FFD"/>
    <w:rsid w:val="00512365"/>
    <w:rsid w:val="00634D52"/>
    <w:rsid w:val="006C6333"/>
    <w:rsid w:val="007745B5"/>
    <w:rsid w:val="007C5423"/>
    <w:rsid w:val="007F7243"/>
    <w:rsid w:val="0088239C"/>
    <w:rsid w:val="008D66AB"/>
    <w:rsid w:val="008E1BF5"/>
    <w:rsid w:val="00943854"/>
    <w:rsid w:val="0095107C"/>
    <w:rsid w:val="00956AE2"/>
    <w:rsid w:val="009C6A0E"/>
    <w:rsid w:val="00A002CB"/>
    <w:rsid w:val="00AC3235"/>
    <w:rsid w:val="00AD5E57"/>
    <w:rsid w:val="00B13C8F"/>
    <w:rsid w:val="00BC156F"/>
    <w:rsid w:val="00C263B3"/>
    <w:rsid w:val="00C33016"/>
    <w:rsid w:val="00C52CB8"/>
    <w:rsid w:val="00D06E41"/>
    <w:rsid w:val="00D311D9"/>
    <w:rsid w:val="00D63D57"/>
    <w:rsid w:val="00DF70C5"/>
    <w:rsid w:val="00E940BD"/>
    <w:rsid w:val="00EE3CDC"/>
    <w:rsid w:val="00FE06E9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9303"/>
  <w15:docId w15:val="{1D5F9F1B-15B1-424D-B342-98941DA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745B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45B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45B5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745B5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E273-D36D-4A90-8608-A0DCAE2A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PCR2</cp:lastModifiedBy>
  <cp:revision>33</cp:revision>
  <cp:lastPrinted>2023-03-15T05:31:00Z</cp:lastPrinted>
  <dcterms:created xsi:type="dcterms:W3CDTF">2021-03-17T09:44:00Z</dcterms:created>
  <dcterms:modified xsi:type="dcterms:W3CDTF">2023-03-15T05:33:00Z</dcterms:modified>
</cp:coreProperties>
</file>